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35E" w:rsidRDefault="00E31D6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Табела 5.2.</w:t>
      </w:r>
      <w:r>
        <w:rPr>
          <w:rFonts w:ascii="Times New Roman" w:eastAsia="Times New Roman" w:hAnsi="Times New Roman" w:cs="Times New Roman"/>
        </w:rPr>
        <w:t xml:space="preserve"> Спецификација предмета </w:t>
      </w:r>
    </w:p>
    <w:p w:rsidR="00EF635E" w:rsidRDefault="00E31D6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a"/>
        <w:tblW w:w="90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74"/>
        <w:gridCol w:w="1870"/>
        <w:gridCol w:w="1096"/>
        <w:gridCol w:w="1912"/>
        <w:gridCol w:w="1210"/>
      </w:tblGrid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Студијски програм 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Информационе технологије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Назив предмета: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Вештачка интелигенција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Наставник/наставници:  Јован Ивковић, Марко Ранковић, Младен Радаковић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Статус предмета: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Обавезни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Број ЕСПБ: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Услов: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нема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Циљ предмета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Циљ овог предмета је да студенти стекну основна знања о вештачкој интелигенцији, разумеју принципе машинског учења, обраде природног језика и примене алгоритама у решавању реалних проблема. Циљ овог предмета је да студенти стекну знања и вешти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 о основама вештачке интелигенције, начинима обраде података, машинском учењу и развоју интелигентних система.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Исход предмета 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 успешном завршетку предмета, студенти ће моћи да: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Разумеју основне концепте, терминологију и историју вештачке интелигенције.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Разликују различите области вештачке интелигенције, као што су машинско учење, обрада природног језика и експертски системи.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Знају и разумеју основне алгоритме и методе који се кор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исте у машинском учењу и обради природног језика.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Способни су да примене савремене алате и библиотеке за вештачку интелигенцију у сврху решавања проблема и анализе података.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Разумеју начине на које вештачка интелигенција може да се примени у реалном свету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 имају свест о могућим предностима и ограничењима.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Могу да прате и разумеју актуелне трендове у области вештачке интелигенције и могу да оцене важност и применљивост нових идеја и технологија.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Имају свест о етичким питањима повезаним са коришћењем вештачк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 интелигенције и могу да учествују у дискусијама о одговорној примени ових технологија.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Објасне основне алгоритме машинског учења и њихову примену.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Примене технике обраде природног језика на анализу и генерисање текста.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Решавају реалне проблеме користећи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алгоритме вештачке интелигенције.</w:t>
            </w:r>
          </w:p>
          <w:p w:rsidR="00EF635E" w:rsidRDefault="00E31D62">
            <w:pPr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Користе софтверске алате и програмске језике попут Python у раду са вештачком интелигенцијом.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Садржај предмета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Теоријска настава: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Теоријска настава ће обухватати предавања која објашњавају основне концепте, принципе и методе вештачке интелигенције. У оквиру теоријских предавања, студенти ће се упознати са историјом и развојем вештачке интелигенције, различитим областима (машинско уче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ње, обрада природног језика, експертски системи), основним алгоритмима и методама, и начинима примене вештачке интелигенције у реалним ситуацијама. Такође, студенти ће се упознати са етичким питањима и актуелним трендовима у области вештачке интелигенције.</w:t>
            </w:r>
          </w:p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Практична настава: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Практична настава ће бити фокусирана на рад са конкретним примерима, вежбама и задацима из области вештачке интелигенције. Студенти ће се упознати са програмским језиком Python и библиотекама које се користе за имплементацију алгоритама вештачке интелигенц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ије. Кроз различите вежбе и задатке, студенти ће примењивати стечено знање и вештине у области машинског учења, обраде природног језика и других аспеката вештачке интелигенције, користећи савремене алате и библиотеке.</w:t>
            </w:r>
          </w:p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Садржај предмета по недељама: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Теоријс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 настава: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Увод у вештачку интелигенцију и савремене трендове. Основни концепти, ток развоја, најновија достигнућа и примене.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Машинско учење и дубоко учење – основе, алгоритми, модели дубоких неуронских мрежа, примене.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Reinforcement Learning, основни конц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епти, алгоритми и примене.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Природни језик и обрада текста – NLP, основне методе анализе и обраде, модели дубоког учења и примене 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Компјутерско виђење (Computer Vision) – основе, алгоритми, примене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Генетски алгоритми и еволутивно рачунарство.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Вештачка инте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лигенција и IoT – Edge computing, Индустрија 5.0.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Примена вештачка интелигенција у роботици, примене у CPS и индустрији.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Колоквијум 1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Вештачка интелигенција и аутономна возила.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Вештачка интелигенција у здравству.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Вештачка интелигенција у финансијским техно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логијама.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Вештачка интелигенција и друштво.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Напредне теме у вештачкој интелигенцији – Будућност вештачке интелигенције.</w:t>
            </w:r>
          </w:p>
          <w:p w:rsidR="00EF635E" w:rsidRDefault="00E31D62">
            <w:pPr>
              <w:numPr>
                <w:ilvl w:val="0"/>
                <w:numId w:val="2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Колоквијум 2</w:t>
            </w:r>
          </w:p>
          <w:p w:rsidR="00EF635E" w:rsidRDefault="00EF635E">
            <w:pPr>
              <w:tabs>
                <w:tab w:val="left" w:pos="567"/>
              </w:tabs>
              <w:ind w:left="720"/>
              <w:rPr>
                <w:rFonts w:ascii="Times New Roman" w:eastAsia="Times New Roman" w:hAnsi="Times New Roman" w:cs="Times New Roman"/>
              </w:rPr>
            </w:pP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Практична настава: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Упознавање са радним окружењем и инсталација софтвера.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Упознавање са Python-ом и библиотекама за машинско учење.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Примена алгоритама машинског учења на примерима из праксе.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 изградња система за препоруку користећи колаборативно филтрирање.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Рад са текстом и лексичка анализа у Python-у.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Разумевање и имплеме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нтација семантике и синтаксе у обради природног језика.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Примена алгоритама за генерисање текста и сумаризацију.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Први колоквијум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Решавање оптимизацијских проблема користећи алгоритме вештачке интелигенције.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Изградња једноставних неуронских мрежа у Python-у.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Анализа примера примене вештачке интелигенције у различитим индустријама.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Дискусија о етици у вештачкој интелигенцији и актуелним трендовима.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Студије случаја: Однос вештачке и хумане интелигенције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Студије случаја: Приимена вештачке интелигенције у различи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тим индустријама</w:t>
            </w:r>
          </w:p>
          <w:p w:rsidR="00EF635E" w:rsidRDefault="00E31D62">
            <w:pPr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Други колоквијум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Литература 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Ивковић, Ј., (2023).Veštačka inteligencija - Napredne metode i primene, скрипта, ИТС, Београд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Кулето, В., Ранковић, М., Ивковић, Ј., et al., “Вештачка интелигенција и машинско учење, одабрана поглавља”, Висока школа струковних студија за информационе технологије, ИТС– Београд, 2023., ISBN 978-86-89007-52-7.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Kuleto, V., Ilić, M., [2023]. EdTech TREN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DS: OPPORTUNITIES AND CHALLENGES FOR K–12 AND HIGHER EDUCATION INSTITUTIONS, Faculty of Contemporary Arts, Belgrade ISBN -978-86-87175-13-6.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Norvig, P. Russell, S. "Veštačka inteligencija – Savremeni pristup 1 i 2 - 3.izdanje" CET,  2011., ISBN: 978-86-799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12-97-8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Hurbans, R.,”Algoritmi veštalke inteligencije”, Manning Publications, 2020.,  (prevod: Kompjuter Biblioteka 2021. ISBN 978-86-73105-61-1)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Goodfellow, I., Bengio, Y., Courville, A., "Deep Learning", The MIT Press, 2016., ISBN 978-02-62035-61-3.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Kell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eher, J., "Deep Learning", The MIT Press, 2019., ISBN 978-02-62537-55-1.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Raschka, S., Liu, Y., Mirjalili, V., "Mašinsko učenje uz PyTorch i Scikit-Learn", Packt Publishing 2022. (prevod: Kompjuter Biblioteka, 2022. ISBN 978-86-73105-77-2)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Raschka, S., Mirj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alili, V. "Python mašinsko učenje – Mašinsko učenje i duboko učenje pomoću Pythona, scikit-learn biblioteke i TensorFlow 2 - 3.izdanje", Packt Publishing, 2019. (prevod: Kompjuter Biblioteka 2020. ISBN 978-86-73105-49-9)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Janičić P,. Nikolić M., “Veštačka 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nteligencija”, Matematički fakultet Univerziteta u Beogradu, 2023., ISBN 978-86-7589-148-2</w:t>
            </w: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Број часова  активне наставе</w:t>
            </w:r>
          </w:p>
        </w:tc>
        <w:tc>
          <w:tcPr>
            <w:tcW w:w="2966" w:type="dxa"/>
            <w:gridSpan w:val="2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Теоријска настава: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22" w:type="dxa"/>
            <w:gridSpan w:val="2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Практична настава: 3</w:t>
            </w:r>
            <w:bookmarkStart w:id="0" w:name="_GoBack"/>
            <w:bookmarkEnd w:id="0"/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Методе извођења наставе</w:t>
            </w:r>
          </w:p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Настава се изводи у виду предавања, вежби и дискусија. Теоријска настава подразумева излагање материјала, док се практична настава фокусира на рад са примерима из праксе и решавање задатака. Студенти се подстичу да активно учествују у дискусијама и анализи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случајева из реалног живота. Током практичне наставе студентима се упознају са различитим софтверским алатима који примењују вештачку интелигенцију и они користе исте како би решили постављене задатке, кроз групни рад односно практичну наставу и семинар.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Оцена  знања (максимални број поена 100)</w:t>
            </w: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Предиспитне обавезе</w:t>
            </w:r>
          </w:p>
        </w:tc>
        <w:tc>
          <w:tcPr>
            <w:tcW w:w="1870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поена</w:t>
            </w:r>
          </w:p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Завршни испит 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поена</w:t>
            </w: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активност у току предавања</w:t>
            </w:r>
          </w:p>
        </w:tc>
        <w:tc>
          <w:tcPr>
            <w:tcW w:w="1870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писмени испит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30</w:t>
            </w: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практична настава</w:t>
            </w:r>
          </w:p>
        </w:tc>
        <w:tc>
          <w:tcPr>
            <w:tcW w:w="1870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усмени испт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колоквијум-и</w:t>
            </w:r>
          </w:p>
        </w:tc>
        <w:tc>
          <w:tcPr>
            <w:tcW w:w="1870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..........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F635E">
        <w:trPr>
          <w:trHeight w:val="227"/>
          <w:jc w:val="center"/>
        </w:trPr>
        <w:tc>
          <w:tcPr>
            <w:tcW w:w="2974" w:type="dxa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семинар-и</w:t>
            </w:r>
          </w:p>
        </w:tc>
        <w:tc>
          <w:tcPr>
            <w:tcW w:w="1870" w:type="dxa"/>
            <w:vAlign w:val="center"/>
          </w:tcPr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  <w:vAlign w:val="center"/>
          </w:tcPr>
          <w:p w:rsidR="00EF635E" w:rsidRDefault="00EF635E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EF635E">
        <w:trPr>
          <w:trHeight w:val="227"/>
          <w:jc w:val="center"/>
        </w:trPr>
        <w:tc>
          <w:tcPr>
            <w:tcW w:w="9062" w:type="dxa"/>
            <w:gridSpan w:val="5"/>
            <w:vAlign w:val="center"/>
          </w:tcPr>
          <w:p w:rsidR="00EF635E" w:rsidRDefault="00E31D62">
            <w:pPr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*максимална дужна 2 странице А4 формата</w:t>
            </w:r>
          </w:p>
        </w:tc>
      </w:tr>
    </w:tbl>
    <w:p w:rsidR="00EF635E" w:rsidRDefault="00EF635E">
      <w:bookmarkStart w:id="1" w:name="_gjdgxs" w:colFirst="0" w:colLast="0"/>
      <w:bookmarkEnd w:id="1"/>
    </w:p>
    <w:sectPr w:rsidR="00EF635E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586E44"/>
    <w:multiLevelType w:val="multilevel"/>
    <w:tmpl w:val="D938BB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4AB7485"/>
    <w:multiLevelType w:val="multilevel"/>
    <w:tmpl w:val="C56AF0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7A33DA0"/>
    <w:multiLevelType w:val="multilevel"/>
    <w:tmpl w:val="B434CB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35E"/>
    <w:rsid w:val="00E31D62"/>
    <w:rsid w:val="00EF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8943F"/>
  <w15:docId w15:val="{B3218AD8-5310-45EA-9F97-351D0AFEE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-Cyrl-CS" w:eastAsia="sr-Latn-R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1074</Words>
  <Characters>6127</Characters>
  <Application>Microsoft Office Word</Application>
  <DocSecurity>0</DocSecurity>
  <Lines>51</Lines>
  <Paragraphs>14</Paragraphs>
  <ScaleCrop>false</ScaleCrop>
  <Company/>
  <LinksUpToDate>false</LinksUpToDate>
  <CharactersWithSpaces>7187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Tijana Popovic</cp:lastModifiedBy>
  <cp:revision>2</cp:revision>
  <dcterms:created xsi:type="dcterms:W3CDTF">2023-06-28T19:40:00Z</dcterms:created>
  <dcterms:modified xsi:type="dcterms:W3CDTF">2023-06-28T19:40:00Z</dcterms:modified>
</cp:coreProperties>
</file>